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BE" w:rsidRPr="00711052" w:rsidRDefault="00711052">
      <w:pPr>
        <w:rPr>
          <w:rFonts w:ascii="Times New Roman" w:hAnsi="Times New Roman" w:cs="Times New Roman"/>
          <w:b/>
          <w:sz w:val="20"/>
          <w:szCs w:val="20"/>
        </w:rPr>
      </w:pPr>
      <w:r w:rsidRPr="00711052">
        <w:rPr>
          <w:rFonts w:ascii="Times New Roman" w:hAnsi="Times New Roman" w:cs="Times New Roman"/>
          <w:b/>
          <w:sz w:val="20"/>
          <w:szCs w:val="20"/>
        </w:rPr>
        <w:t>ПИЩЕВЫЕ ДОБАВКИ: ИХ РОЛЬ И ВЛИЯНИЕ НА ЗДОРОВЬЕ ЧЕЛОВЕКА</w:t>
      </w:r>
    </w:p>
    <w:p w:rsidR="00711052" w:rsidRPr="00500890" w:rsidRDefault="00711052" w:rsidP="00711052">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Люди осознанно пренебрегают условиями, предоставленными им природой для здорового образа жизни. В современном мире создана быстро развивающаяся отрасль промышленности, которая призвана сохранять продукты питания, увеличивать срок их хранения, перерабатывать и значительно видоизменять всё то, что люди вырастили собственным трудом или взяли у природы. А именно: консервировать, ароматизировать, подкрашивать. </w:t>
      </w:r>
    </w:p>
    <w:p w:rsidR="00711052" w:rsidRPr="00500890" w:rsidRDefault="00711052" w:rsidP="00711052">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Пищевые добавки представляют собой синтетические химические или натуральные вещества, которые никогда самостоятельно не употребляются в пищу, а только вводятся в продукты, чтобы им придать определенные качества, например, вкус, консистенцию, цвет, запах, продолжительность хранения, внешний вид. О целесообразности их использования и влиянии на организм в последнее время ведётся множество разговоров. </w:t>
      </w:r>
    </w:p>
    <w:p w:rsidR="00711052" w:rsidRPr="00500890" w:rsidRDefault="00711052" w:rsidP="00711052">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Пищевые добавки используются для придания продуктам более аппетитного вида, вкуса и запаха. Изначально в качестве добавок использовались естественные компоненты, изготовленные из натурального сырья. С развитием химической промышленности пищевые добавки стали производиться искусственным путём. Начали изготавливать такие синтетические добавки, как красители, консерванты, загустители, стабилизаторы, антиокислители. </w:t>
      </w:r>
    </w:p>
    <w:p w:rsidR="00500890" w:rsidRPr="00500890" w:rsidRDefault="00500890" w:rsidP="00500890">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Воздействие пищевых добавок на организм человека зависит как от индивидуальных особенностей организма, так и от количества вещества. Для каждого вещества существует максимальная доза, превышение которой может нанести вред здоровью человека. Для некоторых веществ, применяемых в качестве пищевых добавок такая доза составляет несколько миллиграмм на килограмм веса человека (например, Е250 – нитрит натрия), для других (например, Е330– лимонная кислота) – десятые доли грамма на килограмм веса. </w:t>
      </w:r>
    </w:p>
    <w:p w:rsidR="00500890" w:rsidRPr="00500890" w:rsidRDefault="00500890" w:rsidP="00500890">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Нитрит натрия (Е250) обычно используют при производстве колбасных изделий, нитриты токсичны, но на практике его не запрещают, так как считают, не особенно вредным, он обеспечивает товарный вид продукта и, следовательно, увеличение объёма продаж (можно сравнить красный цвет магазинной колбасы с тёмно-коричневым цветом домашней колбасы), да и количество Е250 в мясных изделиях невелико. Для копчёных колбас высоких сортов норма содержания нитрита установлена выше, чем для варёных – считается, что их едят в меньших количествах. Ещё один пример: розовый цвет некоторых йогуртов получается благодаря добавлению кошенили (Е120), порошка из сушёных насекомых. Некоторые добавки можно считать вполне безопасными (лимонная кислота, молочная кислота, сахароза и др.). Однако следует понимать, что способ синтеза тех или иных добавок в разных странах различен, поэтому их опасность может сильно различаться. Например, синтетическая уксусная кислота или лимонная кислота, полученная микробиологическим способом, может иметь примеси тяжёлых металлов, содержание которых в разных странах нормируется по-разному. Со временем, по мере развития аналитических методов и появления новых токсикологических данных, государственные нормативы на содержание примесей в пищевых добавках могут пересматриваться. </w:t>
      </w:r>
    </w:p>
    <w:p w:rsidR="00500890" w:rsidRPr="00500890" w:rsidRDefault="00500890" w:rsidP="00500890">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Часть добавок, ранее считавшихся безвредными (например, формальдегид Е240 в шоколадных батончиках или Е121 в газированной воде), позднее были признаны слишком опасными и запрещены; кроме того, добавки, безвредные для одного человека, могут оказаться очень опасными для другого. Поэтому врачи рекомендуют по возможности оградить от пищевых добавок детей, пожилых людей и аллергиков. Некоторые производители в маркетинговых целях не указывают ингредиенты с буквенным кодом Е. Они заменяют их на название добавки, </w:t>
      </w:r>
      <w:proofErr w:type="gramStart"/>
      <w:r w:rsidRPr="00500890">
        <w:rPr>
          <w:rFonts w:ascii="Times New Roman" w:eastAsia="Times New Roman" w:hAnsi="Times New Roman" w:cs="Times New Roman"/>
          <w:lang w:eastAsia="ru-RU"/>
        </w:rPr>
        <w:t>например</w:t>
      </w:r>
      <w:proofErr w:type="gramEnd"/>
      <w:r w:rsidRPr="00500890">
        <w:rPr>
          <w:rFonts w:ascii="Times New Roman" w:eastAsia="Times New Roman" w:hAnsi="Times New Roman" w:cs="Times New Roman"/>
          <w:lang w:eastAsia="ru-RU"/>
        </w:rPr>
        <w:t xml:space="preserve"> «</w:t>
      </w:r>
      <w:proofErr w:type="spellStart"/>
      <w:r w:rsidRPr="00500890">
        <w:rPr>
          <w:rFonts w:ascii="Times New Roman" w:eastAsia="Times New Roman" w:hAnsi="Times New Roman" w:cs="Times New Roman"/>
          <w:lang w:eastAsia="ru-RU"/>
        </w:rPr>
        <w:t>глутамат</w:t>
      </w:r>
      <w:proofErr w:type="spellEnd"/>
      <w:r w:rsidRPr="00500890">
        <w:rPr>
          <w:rFonts w:ascii="Times New Roman" w:eastAsia="Times New Roman" w:hAnsi="Times New Roman" w:cs="Times New Roman"/>
          <w:lang w:eastAsia="ru-RU"/>
        </w:rPr>
        <w:t xml:space="preserve"> натрия». Ряд производителей использует полную запись – и химическое наименование, и код «Е». Однако, существуют безвредные, и даже полезные «Е». Например, добавка Е163 (краситель) – всего лишь антоциан из виноградной кожуры. Е338 (антиокислитель) и Е450 (стабилизатор) – безобидные фосфаты, которые необход</w:t>
      </w:r>
      <w:bookmarkStart w:id="0" w:name="_GoBack"/>
      <w:bookmarkEnd w:id="0"/>
      <w:r w:rsidRPr="00500890">
        <w:rPr>
          <w:rFonts w:ascii="Times New Roman" w:eastAsia="Times New Roman" w:hAnsi="Times New Roman" w:cs="Times New Roman"/>
          <w:lang w:eastAsia="ru-RU"/>
        </w:rPr>
        <w:t>имы для наших костей.</w:t>
      </w:r>
    </w:p>
    <w:p w:rsidR="00500890" w:rsidRPr="00500890" w:rsidRDefault="00500890" w:rsidP="00500890">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lastRenderedPageBreak/>
        <w:t xml:space="preserve">В современном мире человеку очень трудно следить за питанием из-за нехватки времени, отсутствия желания или попросту средств. Многие люди не могут позволить себе экологически чистые продукты без пищевых добавок и ГМО. </w:t>
      </w:r>
    </w:p>
    <w:p w:rsidR="00500890" w:rsidRPr="00500890" w:rsidRDefault="00500890" w:rsidP="00500890">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 xml:space="preserve">Неудивительно, что с расширением наших знаний о пище и совершенствованием технологии производства продуктов питания росло и использование пищевых добавок. Этому способствовало и общее изменение образа жизни. В наш век высоких технологий огромное количество людей сосредоточилось в городах. Резко возросла численность мирового населения. Все это потребовало новых способов, как обработки, так и распределения продуктов питания, благодаря чему пищевые добавки стали применяться все шире. </w:t>
      </w:r>
    </w:p>
    <w:p w:rsidR="00500890" w:rsidRPr="00500890" w:rsidRDefault="00500890" w:rsidP="00500890">
      <w:pPr>
        <w:spacing w:before="100" w:beforeAutospacing="1" w:after="100" w:afterAutospacing="1" w:line="240" w:lineRule="auto"/>
        <w:jc w:val="both"/>
        <w:rPr>
          <w:rFonts w:ascii="Times New Roman" w:eastAsia="Times New Roman" w:hAnsi="Times New Roman" w:cs="Times New Roman"/>
          <w:lang w:eastAsia="ru-RU"/>
        </w:rPr>
      </w:pPr>
      <w:r w:rsidRPr="00500890">
        <w:rPr>
          <w:rFonts w:ascii="Times New Roman" w:eastAsia="Times New Roman" w:hAnsi="Times New Roman" w:cs="Times New Roman"/>
          <w:lang w:eastAsia="ru-RU"/>
        </w:rPr>
        <w:t>На основе изученной литературы, можно сделать вывод, что современная пища невозможна без веществ, которые улучшают внешний вид, вкус, цвет, запах и многие другие свойства продуктов, т.е. без пищевых добавок (как природного, так и искусственного происхождения). Даже те пищевые добавки, которые производятся из натурального сырья, все же проходят глубокую химическую обработку. А поэтому последствия их потребления могут быть неоднозначными. Так что лучше есть то, что выращено своими руками без всяких химикатов и сохранено без консервантов.</w:t>
      </w:r>
    </w:p>
    <w:p w:rsidR="00711052" w:rsidRPr="00711052" w:rsidRDefault="00711052" w:rsidP="00711052">
      <w:pPr>
        <w:jc w:val="both"/>
        <w:rPr>
          <w:rFonts w:ascii="Times New Roman" w:eastAsia="Times New Roman" w:hAnsi="Times New Roman" w:cs="Times New Roman"/>
          <w:lang w:eastAsia="ru-RU"/>
        </w:rPr>
      </w:pPr>
    </w:p>
    <w:p w:rsidR="00711052" w:rsidRDefault="00711052" w:rsidP="00711052">
      <w:pPr>
        <w:jc w:val="both"/>
        <w:rPr>
          <w:rFonts w:ascii="Times New Roman" w:eastAsia="Times New Roman" w:hAnsi="Times New Roman" w:cs="Times New Roman"/>
          <w:sz w:val="24"/>
          <w:szCs w:val="24"/>
          <w:lang w:eastAsia="ru-RU"/>
        </w:rPr>
      </w:pPr>
    </w:p>
    <w:p w:rsidR="00711052" w:rsidRPr="00711052" w:rsidRDefault="00711052" w:rsidP="00711052">
      <w:pPr>
        <w:rPr>
          <w:rFonts w:ascii="Times New Roman" w:eastAsia="Calibri" w:hAnsi="Times New Roman" w:cs="Times New Roman"/>
          <w:b/>
          <w:i/>
        </w:rPr>
      </w:pPr>
      <w:r w:rsidRPr="00711052">
        <w:rPr>
          <w:rFonts w:ascii="Times New Roman" w:eastAsia="Calibri" w:hAnsi="Times New Roman" w:cs="Times New Roman"/>
          <w:b/>
          <w:i/>
        </w:rPr>
        <w:t>Согласовано:</w:t>
      </w:r>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Начальник территориального отдела</w:t>
      </w:r>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 xml:space="preserve">Управления Роспотребнадзора по Свердловской </w:t>
      </w:r>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области в Чкаловском районе г. Екатеринбурга,</w:t>
      </w:r>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 xml:space="preserve"> в г. Полевской и в </w:t>
      </w:r>
      <w:proofErr w:type="spellStart"/>
      <w:r w:rsidRPr="00711052">
        <w:rPr>
          <w:rFonts w:ascii="Times New Roman" w:eastAsia="Calibri" w:hAnsi="Times New Roman" w:cs="Times New Roman"/>
        </w:rPr>
        <w:t>Сысертском</w:t>
      </w:r>
      <w:proofErr w:type="spellEnd"/>
      <w:r w:rsidRPr="00711052">
        <w:rPr>
          <w:rFonts w:ascii="Times New Roman" w:eastAsia="Calibri" w:hAnsi="Times New Roman" w:cs="Times New Roman"/>
        </w:rPr>
        <w:t xml:space="preserve"> районе.                                                 </w:t>
      </w:r>
      <w:r>
        <w:rPr>
          <w:rFonts w:ascii="Times New Roman" w:eastAsia="Calibri" w:hAnsi="Times New Roman" w:cs="Times New Roman"/>
        </w:rPr>
        <w:t xml:space="preserve">              </w:t>
      </w:r>
      <w:r w:rsidRPr="00711052">
        <w:rPr>
          <w:rFonts w:ascii="Times New Roman" w:eastAsia="Calibri" w:hAnsi="Times New Roman" w:cs="Times New Roman"/>
        </w:rPr>
        <w:t xml:space="preserve">           Е.П. </w:t>
      </w:r>
      <w:proofErr w:type="spellStart"/>
      <w:r w:rsidRPr="00711052">
        <w:rPr>
          <w:rFonts w:ascii="Times New Roman" w:eastAsia="Calibri" w:hAnsi="Times New Roman" w:cs="Times New Roman"/>
        </w:rPr>
        <w:t>Потапкина</w:t>
      </w:r>
      <w:proofErr w:type="spellEnd"/>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 xml:space="preserve"> </w:t>
      </w:r>
    </w:p>
    <w:p w:rsidR="00711052" w:rsidRPr="00711052" w:rsidRDefault="00711052" w:rsidP="00711052">
      <w:pPr>
        <w:spacing w:after="0" w:line="240" w:lineRule="auto"/>
        <w:rPr>
          <w:rFonts w:ascii="Times New Roman" w:eastAsia="Calibri" w:hAnsi="Times New Roman" w:cs="Times New Roman"/>
        </w:rPr>
      </w:pPr>
    </w:p>
    <w:p w:rsidR="00711052" w:rsidRPr="00711052" w:rsidRDefault="00711052" w:rsidP="00711052">
      <w:pPr>
        <w:spacing w:after="0" w:line="240" w:lineRule="auto"/>
        <w:rPr>
          <w:rFonts w:ascii="Times New Roman" w:eastAsia="Calibri" w:hAnsi="Times New Roman" w:cs="Times New Roman"/>
        </w:rPr>
      </w:pPr>
    </w:p>
    <w:p w:rsidR="00711052" w:rsidRPr="00711052" w:rsidRDefault="00711052" w:rsidP="00711052">
      <w:pPr>
        <w:spacing w:after="0" w:line="240" w:lineRule="auto"/>
        <w:rPr>
          <w:rFonts w:ascii="Times New Roman" w:eastAsia="Calibri" w:hAnsi="Times New Roman" w:cs="Times New Roman"/>
        </w:rPr>
      </w:pPr>
    </w:p>
    <w:p w:rsidR="00711052" w:rsidRPr="00711052" w:rsidRDefault="00711052" w:rsidP="00711052">
      <w:pPr>
        <w:spacing w:after="0" w:line="240" w:lineRule="auto"/>
        <w:rPr>
          <w:rFonts w:ascii="Times New Roman" w:eastAsia="Calibri" w:hAnsi="Times New Roman" w:cs="Times New Roman"/>
        </w:rPr>
      </w:pPr>
    </w:p>
    <w:p w:rsidR="00711052" w:rsidRPr="00711052" w:rsidRDefault="00711052" w:rsidP="00711052">
      <w:pPr>
        <w:spacing w:after="0" w:line="240" w:lineRule="auto"/>
        <w:rPr>
          <w:rFonts w:ascii="Times New Roman" w:eastAsia="Calibri" w:hAnsi="Times New Roman" w:cs="Times New Roman"/>
        </w:rPr>
      </w:pPr>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 xml:space="preserve">Статья подготовлена врачом по гигиене питания отдела  </w:t>
      </w:r>
    </w:p>
    <w:p w:rsidR="00711052" w:rsidRPr="00711052" w:rsidRDefault="00711052" w:rsidP="00711052">
      <w:pPr>
        <w:spacing w:after="0" w:line="240" w:lineRule="auto"/>
        <w:rPr>
          <w:rFonts w:ascii="Times New Roman" w:eastAsia="Calibri" w:hAnsi="Times New Roman" w:cs="Times New Roman"/>
        </w:rPr>
      </w:pPr>
      <w:r w:rsidRPr="00711052">
        <w:rPr>
          <w:rFonts w:ascii="Times New Roman" w:eastAsia="Calibri" w:hAnsi="Times New Roman" w:cs="Times New Roman"/>
        </w:rPr>
        <w:t>экспертиз за питанием населения Саканян Л.С., т. 269-16-26</w:t>
      </w:r>
    </w:p>
    <w:p w:rsidR="00711052" w:rsidRPr="00711052" w:rsidRDefault="00711052" w:rsidP="00711052">
      <w:pPr>
        <w:jc w:val="both"/>
        <w:rPr>
          <w:rFonts w:ascii="Times New Roman" w:hAnsi="Times New Roman" w:cs="Times New Roman"/>
          <w:b/>
          <w:sz w:val="24"/>
          <w:szCs w:val="24"/>
        </w:rPr>
      </w:pPr>
    </w:p>
    <w:sectPr w:rsidR="00711052" w:rsidRPr="0071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52"/>
    <w:rsid w:val="00500890"/>
    <w:rsid w:val="00711052"/>
    <w:rsid w:val="008B29BE"/>
    <w:rsid w:val="00B41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F00C-7DE4-4531-82D5-C4349A63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C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2090">
      <w:bodyDiv w:val="1"/>
      <w:marLeft w:val="0"/>
      <w:marRight w:val="0"/>
      <w:marTop w:val="0"/>
      <w:marBottom w:val="0"/>
      <w:divBdr>
        <w:top w:val="none" w:sz="0" w:space="0" w:color="auto"/>
        <w:left w:val="none" w:sz="0" w:space="0" w:color="auto"/>
        <w:bottom w:val="none" w:sz="0" w:space="0" w:color="auto"/>
        <w:right w:val="none" w:sz="0" w:space="0" w:color="auto"/>
      </w:divBdr>
      <w:divsChild>
        <w:div w:id="1706370267">
          <w:marLeft w:val="0"/>
          <w:marRight w:val="0"/>
          <w:marTop w:val="0"/>
          <w:marBottom w:val="0"/>
          <w:divBdr>
            <w:top w:val="none" w:sz="0" w:space="0" w:color="auto"/>
            <w:left w:val="none" w:sz="0" w:space="0" w:color="auto"/>
            <w:bottom w:val="none" w:sz="0" w:space="0" w:color="auto"/>
            <w:right w:val="none" w:sz="0" w:space="0" w:color="auto"/>
          </w:divBdr>
          <w:divsChild>
            <w:div w:id="9163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0850">
      <w:bodyDiv w:val="1"/>
      <w:marLeft w:val="0"/>
      <w:marRight w:val="0"/>
      <w:marTop w:val="0"/>
      <w:marBottom w:val="0"/>
      <w:divBdr>
        <w:top w:val="none" w:sz="0" w:space="0" w:color="auto"/>
        <w:left w:val="none" w:sz="0" w:space="0" w:color="auto"/>
        <w:bottom w:val="none" w:sz="0" w:space="0" w:color="auto"/>
        <w:right w:val="none" w:sz="0" w:space="0" w:color="auto"/>
      </w:divBdr>
      <w:divsChild>
        <w:div w:id="536086876">
          <w:marLeft w:val="0"/>
          <w:marRight w:val="0"/>
          <w:marTop w:val="0"/>
          <w:marBottom w:val="0"/>
          <w:divBdr>
            <w:top w:val="none" w:sz="0" w:space="0" w:color="auto"/>
            <w:left w:val="none" w:sz="0" w:space="0" w:color="auto"/>
            <w:bottom w:val="none" w:sz="0" w:space="0" w:color="auto"/>
            <w:right w:val="none" w:sz="0" w:space="0" w:color="auto"/>
          </w:divBdr>
          <w:divsChild>
            <w:div w:id="163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229">
      <w:bodyDiv w:val="1"/>
      <w:marLeft w:val="0"/>
      <w:marRight w:val="0"/>
      <w:marTop w:val="0"/>
      <w:marBottom w:val="0"/>
      <w:divBdr>
        <w:top w:val="none" w:sz="0" w:space="0" w:color="auto"/>
        <w:left w:val="none" w:sz="0" w:space="0" w:color="auto"/>
        <w:bottom w:val="none" w:sz="0" w:space="0" w:color="auto"/>
        <w:right w:val="none" w:sz="0" w:space="0" w:color="auto"/>
      </w:divBdr>
      <w:divsChild>
        <w:div w:id="929242186">
          <w:marLeft w:val="0"/>
          <w:marRight w:val="0"/>
          <w:marTop w:val="0"/>
          <w:marBottom w:val="0"/>
          <w:divBdr>
            <w:top w:val="none" w:sz="0" w:space="0" w:color="auto"/>
            <w:left w:val="none" w:sz="0" w:space="0" w:color="auto"/>
            <w:bottom w:val="none" w:sz="0" w:space="0" w:color="auto"/>
            <w:right w:val="none" w:sz="0" w:space="0" w:color="auto"/>
          </w:divBdr>
          <w:divsChild>
            <w:div w:id="9899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В. Русинова</dc:creator>
  <cp:keywords/>
  <dc:description/>
  <cp:lastModifiedBy>Нелли В. Русинова</cp:lastModifiedBy>
  <cp:revision>3</cp:revision>
  <cp:lastPrinted>2018-07-17T05:17:00Z</cp:lastPrinted>
  <dcterms:created xsi:type="dcterms:W3CDTF">2018-05-31T09:59:00Z</dcterms:created>
  <dcterms:modified xsi:type="dcterms:W3CDTF">2018-07-17T05:18:00Z</dcterms:modified>
</cp:coreProperties>
</file>