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7CF" w:rsidRPr="00E438AD" w:rsidRDefault="007C37CF" w:rsidP="007C37CF">
      <w:pPr>
        <w:autoSpaceDE w:val="0"/>
        <w:autoSpaceDN w:val="0"/>
        <w:adjustRightInd w:val="0"/>
        <w:ind w:firstLine="539"/>
        <w:jc w:val="both"/>
      </w:pPr>
      <w:r w:rsidRPr="00E438AD">
        <w:t xml:space="preserve">В 2018 году независимую оценку качества (далее по тексту - НОК) прошла 21 общеобразовательная организация </w:t>
      </w:r>
      <w:proofErr w:type="spellStart"/>
      <w:r w:rsidRPr="00E438AD">
        <w:t>Сысертского</w:t>
      </w:r>
      <w:proofErr w:type="spellEnd"/>
      <w:r w:rsidRPr="00E438AD">
        <w:t xml:space="preserve"> городского округа. </w:t>
      </w:r>
    </w:p>
    <w:p w:rsidR="007C37CF" w:rsidRPr="00E438AD" w:rsidRDefault="007C37CF" w:rsidP="007C37CF">
      <w:pPr>
        <w:suppressAutoHyphens/>
        <w:ind w:firstLine="539"/>
        <w:jc w:val="both"/>
      </w:pPr>
      <w:r w:rsidRPr="00E438AD">
        <w:t>ООО Консалтинговой группой «Институт дополнительного профессионального образования» согласно контракту, заключенному с Министерством общего и профессионального образования Свердловской области</w:t>
      </w:r>
      <w:r w:rsidRPr="00E438AD">
        <w:rPr>
          <w:color w:val="000000"/>
        </w:rPr>
        <w:t>, в период с апреля по июнь 2018 года проведено исследование по НОКУОД</w:t>
      </w:r>
      <w:r w:rsidRPr="00E438AD">
        <w:t xml:space="preserve"> муниципальных организаций Свердловской области.</w:t>
      </w:r>
    </w:p>
    <w:p w:rsidR="007C37CF" w:rsidRPr="00E438AD" w:rsidRDefault="007C37CF" w:rsidP="007C37CF">
      <w:pPr>
        <w:ind w:firstLine="539"/>
        <w:jc w:val="both"/>
      </w:pPr>
      <w:r w:rsidRPr="00E438AD">
        <w:t>В результате проведения независимой оценки</w:t>
      </w:r>
      <w:r>
        <w:t xml:space="preserve"> образовательных организаций </w:t>
      </w:r>
      <w:proofErr w:type="spellStart"/>
      <w:r>
        <w:t>Сысертского</w:t>
      </w:r>
      <w:proofErr w:type="spellEnd"/>
      <w:r>
        <w:t xml:space="preserve"> городского округа </w:t>
      </w:r>
      <w:bookmarkStart w:id="0" w:name="_GoBack"/>
      <w:bookmarkEnd w:id="0"/>
      <w:r w:rsidRPr="00E438AD">
        <w:t xml:space="preserve">были получены следующие результаты: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5522"/>
        <w:gridCol w:w="2835"/>
      </w:tblGrid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252789">
            <w:pPr>
              <w:pStyle w:val="a3"/>
              <w:ind w:left="0"/>
              <w:jc w:val="both"/>
            </w:pPr>
            <w:r w:rsidRPr="00E438AD">
              <w:t>№ п/п</w:t>
            </w: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Наименование учреждения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Количество набранных баллов по результатам НОК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СОШ № 3 п. Двуреченск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40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 xml:space="preserve">МАОУ СОШ №7 с. </w:t>
            </w:r>
            <w:proofErr w:type="spellStart"/>
            <w:r w:rsidRPr="00E438AD">
              <w:t>Патруши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40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СОШ №10 д. Б. Седельниково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39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ООШ № 30 п. Большой Исток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37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СОШ № 1 г. Сысерть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29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 xml:space="preserve">МАОУ СОШ № 8 с. </w:t>
            </w:r>
            <w:proofErr w:type="spellStart"/>
            <w:r w:rsidRPr="00E438AD">
              <w:t>Кашино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27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 xml:space="preserve">МАОО СОШ № 5 </w:t>
            </w:r>
            <w:proofErr w:type="spellStart"/>
            <w:r w:rsidRPr="00E438AD">
              <w:t>п.Б.Исток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27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НОШ № 12 п. Асбест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26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ООШ№35 п. В. Сысерть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26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ООШ № 11 п. Б. Исток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25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“СОШ № 23” г. Сысерть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25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СОШ №6 г. Сысерть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25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СОШ № 18 п. Октябрьский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25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СОШ № 9 с. Щелкун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25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 xml:space="preserve">МАОУ СОШ № 19 с. </w:t>
            </w:r>
            <w:proofErr w:type="spellStart"/>
            <w:r w:rsidRPr="00E438AD">
              <w:t>Новоипатово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25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 xml:space="preserve">МАОУ ВСОШ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25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СОШ № 2 п. Бобровский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25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НОШ №13 п. Бобровский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25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ООШ № 14 г. Сысерть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24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СОШ №16 с. Никольское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24</w:t>
            </w:r>
          </w:p>
        </w:tc>
      </w:tr>
      <w:tr w:rsidR="007C37CF" w:rsidRPr="00E438AD" w:rsidTr="00252789">
        <w:trPr>
          <w:trHeight w:val="288"/>
        </w:trPr>
        <w:tc>
          <w:tcPr>
            <w:tcW w:w="988" w:type="dxa"/>
            <w:noWrap/>
          </w:tcPr>
          <w:p w:rsidR="007C37CF" w:rsidRPr="00E438AD" w:rsidRDefault="007C37CF" w:rsidP="007C37CF">
            <w:pPr>
              <w:pStyle w:val="a3"/>
              <w:numPr>
                <w:ilvl w:val="0"/>
                <w:numId w:val="2"/>
              </w:numPr>
              <w:jc w:val="both"/>
            </w:pPr>
          </w:p>
        </w:tc>
        <w:tc>
          <w:tcPr>
            <w:tcW w:w="5783" w:type="dxa"/>
            <w:shd w:val="clear" w:color="auto" w:fill="auto"/>
          </w:tcPr>
          <w:p w:rsidR="007C37CF" w:rsidRPr="00E438AD" w:rsidRDefault="007C37CF" w:rsidP="00252789">
            <w:pPr>
              <w:jc w:val="both"/>
            </w:pPr>
            <w:r w:rsidRPr="00E438AD">
              <w:t>МАОУ ООШ №15 г. Сысерть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37CF" w:rsidRPr="00E438AD" w:rsidRDefault="007C37CF" w:rsidP="00252789">
            <w:pPr>
              <w:jc w:val="center"/>
              <w:rPr>
                <w:color w:val="000000"/>
              </w:rPr>
            </w:pPr>
            <w:r w:rsidRPr="00E438AD">
              <w:rPr>
                <w:color w:val="000000"/>
              </w:rPr>
              <w:t>23</w:t>
            </w:r>
          </w:p>
        </w:tc>
      </w:tr>
    </w:tbl>
    <w:p w:rsidR="007C37CF" w:rsidRPr="00E438AD" w:rsidRDefault="007C37CF" w:rsidP="007C37CF">
      <w:pPr>
        <w:jc w:val="both"/>
      </w:pPr>
    </w:p>
    <w:p w:rsidR="007C37CF" w:rsidRPr="00E438AD" w:rsidRDefault="007C37CF" w:rsidP="007C37CF">
      <w:pPr>
        <w:ind w:firstLine="142"/>
        <w:jc w:val="both"/>
        <w:rPr>
          <w:u w:val="single"/>
        </w:rPr>
      </w:pPr>
      <w:r w:rsidRPr="00E438AD">
        <w:rPr>
          <w:u w:val="single"/>
        </w:rPr>
        <w:t>Выявленные в результате НОК проблемы:</w:t>
      </w:r>
    </w:p>
    <w:p w:rsidR="007C37CF" w:rsidRPr="00E438AD" w:rsidRDefault="007C37CF" w:rsidP="007C37CF">
      <w:pPr>
        <w:ind w:firstLine="709"/>
        <w:jc w:val="both"/>
      </w:pPr>
      <w:r w:rsidRPr="00E438AD">
        <w:t>1.</w:t>
      </w:r>
      <w:r w:rsidRPr="00E438AD">
        <w:tab/>
        <w:t xml:space="preserve">На официальном сайте ОО информация представлена полностью, хорошо структурирована, частично не актуальна. </w:t>
      </w:r>
    </w:p>
    <w:p w:rsidR="007C37CF" w:rsidRPr="00E438AD" w:rsidRDefault="007C37CF" w:rsidP="007C37CF">
      <w:pPr>
        <w:ind w:firstLine="709"/>
        <w:jc w:val="both"/>
      </w:pPr>
      <w:r w:rsidRPr="00E438AD">
        <w:t>2.</w:t>
      </w:r>
      <w:r w:rsidRPr="00E438AD">
        <w:tab/>
        <w:t>На официальном сайте ОО информация представлена полностью, за исключением незначительных недостатков.</w:t>
      </w:r>
    </w:p>
    <w:p w:rsidR="007C37CF" w:rsidRPr="00E438AD" w:rsidRDefault="007C37CF" w:rsidP="007C37CF">
      <w:pPr>
        <w:ind w:firstLine="709"/>
        <w:jc w:val="both"/>
      </w:pPr>
      <w:r w:rsidRPr="00E438AD">
        <w:t>3.</w:t>
      </w:r>
      <w:r w:rsidRPr="00E438AD">
        <w:tab/>
        <w:t xml:space="preserve">На официальном сайте ОО недостаточно эффективно функционирует форма обратной связи. </w:t>
      </w:r>
    </w:p>
    <w:p w:rsidR="007C37CF" w:rsidRPr="00E438AD" w:rsidRDefault="007C37CF" w:rsidP="007C37CF">
      <w:pPr>
        <w:ind w:firstLine="709"/>
        <w:jc w:val="both"/>
      </w:pPr>
      <w:r w:rsidRPr="00E438AD">
        <w:t>4.</w:t>
      </w:r>
      <w:r w:rsidRPr="00E438AD">
        <w:tab/>
        <w:t>На официальном сайте ОО отсутствует форма обратной связи.</w:t>
      </w:r>
    </w:p>
    <w:p w:rsidR="007C37CF" w:rsidRPr="00E438AD" w:rsidRDefault="007C37CF" w:rsidP="007C37CF">
      <w:pPr>
        <w:ind w:firstLine="709"/>
        <w:jc w:val="both"/>
      </w:pPr>
      <w:r w:rsidRPr="00E438AD">
        <w:t>5.</w:t>
      </w:r>
      <w:r w:rsidRPr="00E438AD">
        <w:tab/>
        <w:t>В ОО отсутствуют электронные интерактивные лаборатории.</w:t>
      </w:r>
    </w:p>
    <w:p w:rsidR="007C37CF" w:rsidRPr="00E438AD" w:rsidRDefault="007C37CF" w:rsidP="007C37CF">
      <w:pPr>
        <w:ind w:firstLine="709"/>
        <w:jc w:val="both"/>
      </w:pPr>
      <w:r w:rsidRPr="00E438AD">
        <w:t>6.</w:t>
      </w:r>
      <w:r w:rsidRPr="00E438AD">
        <w:tab/>
        <w:t>В ОО отсутствуют дистанционные образовательные технологии.</w:t>
      </w:r>
    </w:p>
    <w:p w:rsidR="007C37CF" w:rsidRPr="00E438AD" w:rsidRDefault="007C37CF" w:rsidP="007C37CF">
      <w:pPr>
        <w:ind w:firstLine="709"/>
        <w:jc w:val="both"/>
      </w:pPr>
      <w:r w:rsidRPr="00E438AD">
        <w:t>7.</w:t>
      </w:r>
      <w:r w:rsidRPr="00E438AD">
        <w:tab/>
        <w:t>В ОО отсутствуют программы естественнонаучной направленности</w:t>
      </w:r>
    </w:p>
    <w:p w:rsidR="007C37CF" w:rsidRPr="00E438AD" w:rsidRDefault="007C37CF" w:rsidP="007C37CF">
      <w:pPr>
        <w:ind w:firstLine="709"/>
        <w:jc w:val="both"/>
      </w:pPr>
      <w:r w:rsidRPr="00E438AD">
        <w:t>8.</w:t>
      </w:r>
      <w:r w:rsidRPr="00E438AD">
        <w:tab/>
        <w:t>В ОО отсутствует комплекс реабилитационных и других медицинских мероприятий.</w:t>
      </w:r>
    </w:p>
    <w:p w:rsidR="007C37CF" w:rsidRPr="00E438AD" w:rsidRDefault="007C37CF" w:rsidP="007C37CF">
      <w:pPr>
        <w:ind w:firstLine="709"/>
        <w:jc w:val="both"/>
      </w:pPr>
      <w:r w:rsidRPr="00E438AD">
        <w:t>9.</w:t>
      </w:r>
      <w:r w:rsidRPr="00E438AD">
        <w:tab/>
        <w:t>В ОО не используют технические средства обучения коллективного и индивидуального пользования.</w:t>
      </w:r>
    </w:p>
    <w:p w:rsidR="007C37CF" w:rsidRPr="00E438AD" w:rsidRDefault="007C37CF" w:rsidP="007C37CF">
      <w:pPr>
        <w:ind w:firstLine="709"/>
        <w:jc w:val="both"/>
      </w:pPr>
      <w:r w:rsidRPr="00E438AD">
        <w:lastRenderedPageBreak/>
        <w:t>10.</w:t>
      </w:r>
      <w:r w:rsidRPr="00E438AD">
        <w:tab/>
        <w:t>В ОО не предоставляют обучающимся с ограниченными возможностями здоровья специальных технических средств обучения индивидуального пользования в постоянное пользование.</w:t>
      </w:r>
    </w:p>
    <w:p w:rsidR="007C37CF" w:rsidRPr="00E438AD" w:rsidRDefault="007C37CF" w:rsidP="007C37CF">
      <w:pPr>
        <w:ind w:firstLine="709"/>
        <w:jc w:val="both"/>
      </w:pPr>
      <w:r w:rsidRPr="00E438AD">
        <w:t>11.</w:t>
      </w:r>
      <w:r w:rsidRPr="00E438AD">
        <w:tab/>
        <w:t>В ОО не предоставляют услуг ассистента (помощника), оказывающего обучающимся необходимую техническую помощь.</w:t>
      </w:r>
    </w:p>
    <w:p w:rsidR="007C37CF" w:rsidRPr="00E438AD" w:rsidRDefault="007C37CF" w:rsidP="007C37CF">
      <w:pPr>
        <w:ind w:firstLine="709"/>
        <w:jc w:val="both"/>
      </w:pPr>
      <w:r w:rsidRPr="00E438AD">
        <w:t>12.</w:t>
      </w:r>
      <w:r w:rsidRPr="00E438AD">
        <w:tab/>
        <w:t>В ОО не организован доступ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т.д.).</w:t>
      </w:r>
    </w:p>
    <w:sectPr w:rsidR="007C37CF" w:rsidRPr="00E4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61ECD"/>
    <w:multiLevelType w:val="hybridMultilevel"/>
    <w:tmpl w:val="C046C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4752D"/>
    <w:multiLevelType w:val="hybridMultilevel"/>
    <w:tmpl w:val="1930A5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F6"/>
    <w:rsid w:val="000C17F6"/>
    <w:rsid w:val="00664741"/>
    <w:rsid w:val="007C37CF"/>
    <w:rsid w:val="00906D68"/>
    <w:rsid w:val="00C2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B6644-25F0-4AF8-8437-848E869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CF"/>
    <w:pPr>
      <w:ind w:left="720"/>
      <w:contextualSpacing/>
    </w:pPr>
  </w:style>
  <w:style w:type="table" w:styleId="a4">
    <w:name w:val="Table Grid"/>
    <w:basedOn w:val="a1"/>
    <w:rsid w:val="007C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2217</Characters>
  <Application>Microsoft Office Word</Application>
  <DocSecurity>0</DocSecurity>
  <Lines>18</Lines>
  <Paragraphs>5</Paragraphs>
  <ScaleCrop>false</ScaleCrop>
  <Company>HP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2019-03-22T04:16:00Z</dcterms:created>
  <dcterms:modified xsi:type="dcterms:W3CDTF">2019-03-22T04:18:00Z</dcterms:modified>
</cp:coreProperties>
</file>