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B09" w:rsidRDefault="00DD3DD9" w:rsidP="006669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666944" w:rsidRPr="00DD3D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детских палаточных лагер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ях</w:t>
      </w:r>
    </w:p>
    <w:p w:rsidR="00DD3DD9" w:rsidRPr="00DD3DD9" w:rsidRDefault="00DD3DD9" w:rsidP="006669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6944" w:rsidRPr="00DD3DD9" w:rsidRDefault="00666944" w:rsidP="00666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Одной из форм летнего отдыха детей является организация отдыха в природных условиях с использованием палаток.</w:t>
      </w:r>
    </w:p>
    <w:p w:rsidR="00666944" w:rsidRPr="00DD3DD9" w:rsidRDefault="00666944" w:rsidP="00666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Специфика палаточных лагерей, основанная на проживании в природных условиях,</w:t>
      </w:r>
      <w:r w:rsidR="00DD3DD9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5900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их преимущество, так и потенциальные риски для жизни и здоровья. Требования к деятельности детских туристических</w:t>
      </w:r>
      <w:r w:rsidR="00DD3DD9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лагерей с использованием палаток в период летних каникул регламентируется СанПиН 2.4.4.3048-13</w:t>
      </w:r>
      <w:r w:rsidR="00DD3DD9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«Санитарно-эпидемиологические требования к устройству и организации работы детских лагерей</w:t>
      </w:r>
      <w:r w:rsidR="00DD3DD9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палаточного типа».</w:t>
      </w:r>
    </w:p>
    <w:p w:rsidR="00666944" w:rsidRPr="00DD3DD9" w:rsidRDefault="00DD3DD9" w:rsidP="00666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66944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чредителю или собственнику туристического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944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палаточного лагеря в соответствии с указанным СанПиНом необходимо обязательно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944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поставить в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944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известность Управление Роспотребнадзора по Свердловской области (его территориальные отделы)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944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и органы местного самоуправления по месту его размещения о сроках его открытия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944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не менее чем за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944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1 месяц.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944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Открытие туристического лагеря осуществляется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</w:t>
      </w:r>
      <w:r w:rsidR="00666944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при условии документального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944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подтверждения его соответствия санитарным правилам.</w:t>
      </w:r>
    </w:p>
    <w:p w:rsidR="00666944" w:rsidRPr="00DD3DD9" w:rsidRDefault="00666944" w:rsidP="00666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Туристические лагеря организуются для обучающихся образовательных учреждений в</w:t>
      </w:r>
      <w:r w:rsidR="00DD3DD9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возрасте от 10 лет и старше, в исключительных случаях в палаточные лагеря допускается прием</w:t>
      </w:r>
      <w:r w:rsidR="00DD3DD9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детей с 8 лет, занимающихся в туристических объединениях и имеющих соответствующую</w:t>
      </w:r>
      <w:r w:rsidR="00DD3DD9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физическую подготовку.</w:t>
      </w:r>
    </w:p>
    <w:p w:rsidR="00666944" w:rsidRPr="00DD3DD9" w:rsidRDefault="00666944" w:rsidP="00666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Каждая смена палаточного лагеря комплектуется начальником лагеря в соответствии с</w:t>
      </w:r>
      <w:r w:rsidR="00DD3DD9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заключением врача о состоянии здоровья детей (или на основании справок об их здоровье).</w:t>
      </w:r>
      <w:r w:rsidR="00DD3DD9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детей в каждом отряде не должно быть более 15 человек.</w:t>
      </w:r>
    </w:p>
    <w:p w:rsidR="00666944" w:rsidRPr="00DD3DD9" w:rsidRDefault="00666944" w:rsidP="00666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К работе в туристический лагерь допускаются лица, прошедшие профессиональную</w:t>
      </w:r>
      <w:r w:rsid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гигиеническую подготовку, аттестацию и медицинское обследование в установленном порядке.</w:t>
      </w:r>
      <w:r w:rsidR="00DD3DD9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Сотрудники должны быть привиты в соответствии с</w:t>
      </w:r>
      <w:r w:rsidR="00DD3DD9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национальным календарем профилактических прививок.</w:t>
      </w:r>
      <w:r w:rsidR="00DD3DD9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Каждый работник должен иметь личную медицинскую книжку установленного образца, в</w:t>
      </w:r>
      <w:r w:rsidR="00DD3DD9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которую вносятся результаты медицинских обследований и лабораторных исследований, сведения о</w:t>
      </w:r>
      <w:r w:rsidR="00DD3DD9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перенесенных инфекционных заболеваниях, профилактических прививках, отметки о прохождении</w:t>
      </w:r>
      <w:r w:rsidR="00DD3DD9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 гигиенической подготовки и аттестации.</w:t>
      </w:r>
    </w:p>
    <w:p w:rsidR="00666944" w:rsidRPr="00DD3DD9" w:rsidRDefault="00666944" w:rsidP="00666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штат туристского лагеря должны входить медицинские работники. </w:t>
      </w:r>
      <w:r w:rsidR="00DD3DD9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Палаточный лагерь должен иметь устойчивую телефонную связь.</w:t>
      </w:r>
      <w:r w:rsidR="00DD3DD9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К непередвижному палаточному лагерю должен быть обеспечен подъезд транспорта</w:t>
      </w:r>
      <w:r w:rsidR="00DD3DD9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Перед открытием не передвижного туристического лагеря и в местах стоянок передвижных</w:t>
      </w:r>
      <w:r w:rsidR="00DD3DD9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туристических лагерей проводится: генеральная уборка территории, скашивание травы, уборка</w:t>
      </w:r>
      <w:r w:rsidR="00DD3DD9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сухостоя и валежника, очистка от колючих кустарников и зеленых насаждений с ядовитыми</w:t>
      </w:r>
      <w:r w:rsidR="00DD3DD9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плодами, акарицидная (противоклещевая) обработка территории, мероприятия по борьбе с</w:t>
      </w:r>
      <w:r w:rsidR="00DD3DD9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грызунами.</w:t>
      </w:r>
    </w:p>
    <w:p w:rsidR="00666944" w:rsidRPr="00DD3DD9" w:rsidRDefault="00666944" w:rsidP="00666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конце каждой смены все постельные принадлежности (матрац, одеяло, подушка) и</w:t>
      </w:r>
      <w:r w:rsidR="00DD3DD9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спальные мешки </w:t>
      </w:r>
      <w:r w:rsid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подлежат камерной дезинфекции.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Палатки подлежат обработк</w:t>
      </w:r>
      <w:r w:rsidR="00DD3DD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моющими и дезинфицирующими</w:t>
      </w:r>
      <w:r w:rsidR="00DD3DD9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средствами.</w:t>
      </w:r>
    </w:p>
    <w:p w:rsidR="00666944" w:rsidRPr="00DD3DD9" w:rsidRDefault="00666944" w:rsidP="00666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Туристический лагерь и места стоянок временного отдыха должны быть</w:t>
      </w:r>
      <w:r w:rsidR="00DD3DD9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расположены вблизи источника водообеспечения. При отсутствии источника питьевого</w:t>
      </w:r>
      <w:r w:rsidR="00DD3DD9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водоснабжения во время похода может использоваться привозная питьевая вода или питьевая вода</w:t>
      </w:r>
      <w:r w:rsidR="00DD3DD9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промышленного производства, расфасованная в емкости (бутилированная негазированная), на</w:t>
      </w:r>
      <w:r w:rsidR="00DD3DD9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которую должны б</w:t>
      </w:r>
      <w:r w:rsidR="00DD3DD9">
        <w:rPr>
          <w:rFonts w:ascii="Times New Roman" w:hAnsi="Times New Roman" w:cs="Times New Roman"/>
          <w:color w:val="000000" w:themeColor="text1"/>
          <w:sz w:val="28"/>
          <w:szCs w:val="28"/>
        </w:rPr>
        <w:t>ыть документы, подтверждающие её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качество и безопасность.</w:t>
      </w:r>
    </w:p>
    <w:p w:rsidR="00666944" w:rsidRDefault="00666944" w:rsidP="00666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При организации походов, экскурсии, экспедиции, сплавов и т.п. должно быть обязательное</w:t>
      </w:r>
      <w:r w:rsidR="00DD3DD9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маршрута с МЧС России по Свердловской области и Управлением Роспотребнадзора</w:t>
      </w:r>
      <w:r w:rsidR="00DD3DD9" w:rsidRPr="00D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5900">
        <w:rPr>
          <w:rFonts w:ascii="Times New Roman" w:hAnsi="Times New Roman" w:cs="Times New Roman"/>
          <w:color w:val="000000" w:themeColor="text1"/>
          <w:sz w:val="28"/>
          <w:szCs w:val="28"/>
        </w:rPr>
        <w:t>по Свердловской области.</w:t>
      </w:r>
    </w:p>
    <w:p w:rsidR="00865900" w:rsidRPr="00DD3DD9" w:rsidRDefault="00865900" w:rsidP="00666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родители, будьте бдительны при выборе отдыха детей.</w:t>
      </w:r>
    </w:p>
    <w:p w:rsidR="00865900" w:rsidRDefault="00865900" w:rsidP="0086590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5900" w:rsidRDefault="00865900" w:rsidP="0086590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образования Администрации </w:t>
      </w:r>
    </w:p>
    <w:p w:rsidR="00666944" w:rsidRPr="00DD3DD9" w:rsidRDefault="00865900" w:rsidP="0086590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Сысертского городского округа</w:t>
      </w:r>
    </w:p>
    <w:sectPr w:rsidR="00666944" w:rsidRPr="00DD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42"/>
    <w:rsid w:val="0005356D"/>
    <w:rsid w:val="00623E42"/>
    <w:rsid w:val="00666944"/>
    <w:rsid w:val="00865900"/>
    <w:rsid w:val="00DD3DD9"/>
    <w:rsid w:val="00E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D426C-2CA7-4EE2-9124-9031619A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2019-07-02T04:02:00Z</cp:lastPrinted>
  <dcterms:created xsi:type="dcterms:W3CDTF">2019-06-26T08:23:00Z</dcterms:created>
  <dcterms:modified xsi:type="dcterms:W3CDTF">2019-07-02T04:02:00Z</dcterms:modified>
</cp:coreProperties>
</file>